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DC95B" w14:textId="097A33EE" w:rsidR="006175AA" w:rsidRDefault="006175AA" w:rsidP="00BA6967">
      <w:pPr>
        <w:autoSpaceDE w:val="0"/>
        <w:autoSpaceDN w:val="0"/>
        <w:adjustRightInd w:val="0"/>
        <w:spacing w:afterLines="80" w:after="192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CA4562">
        <w:rPr>
          <w:rFonts w:cs="Calibri"/>
          <w:b/>
          <w:bCs/>
          <w:color w:val="000000"/>
          <w:sz w:val="24"/>
          <w:szCs w:val="24"/>
        </w:rPr>
        <w:t>REGULAMIN KIERMASZU „</w:t>
      </w:r>
      <w:r>
        <w:rPr>
          <w:rFonts w:cs="Calibri"/>
          <w:b/>
          <w:bCs/>
          <w:color w:val="000000"/>
          <w:sz w:val="24"/>
          <w:szCs w:val="24"/>
        </w:rPr>
        <w:t>POD CHOINKĄ</w:t>
      </w:r>
      <w:r w:rsidRPr="00CA4562">
        <w:rPr>
          <w:rFonts w:cs="Calibri"/>
          <w:b/>
          <w:bCs/>
          <w:color w:val="000000"/>
          <w:sz w:val="24"/>
          <w:szCs w:val="24"/>
        </w:rPr>
        <w:t>”</w:t>
      </w:r>
    </w:p>
    <w:p w14:paraId="5E26F400" w14:textId="77777777" w:rsidR="00BA6967" w:rsidRDefault="00BA6967" w:rsidP="00BA6967">
      <w:pPr>
        <w:autoSpaceDE w:val="0"/>
        <w:autoSpaceDN w:val="0"/>
        <w:adjustRightInd w:val="0"/>
        <w:spacing w:afterLines="80" w:after="192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38B28D36" w14:textId="77777777" w:rsidR="006175AA" w:rsidRPr="00CA4562" w:rsidRDefault="006175AA" w:rsidP="006175AA">
      <w:pPr>
        <w:autoSpaceDE w:val="0"/>
        <w:autoSpaceDN w:val="0"/>
        <w:adjustRightInd w:val="0"/>
        <w:spacing w:afterLines="80" w:after="192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CA4562">
        <w:rPr>
          <w:rFonts w:cs="Calibri"/>
          <w:b/>
          <w:bCs/>
          <w:color w:val="000000"/>
          <w:sz w:val="24"/>
          <w:szCs w:val="24"/>
        </w:rPr>
        <w:t>§ 1. Postanowienia ogólne</w:t>
      </w:r>
    </w:p>
    <w:p w14:paraId="34E032D9" w14:textId="03844233" w:rsidR="006175AA" w:rsidRPr="00130E79" w:rsidRDefault="006175AA" w:rsidP="006175A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Lines="80" w:after="192" w:line="240" w:lineRule="auto"/>
        <w:ind w:left="426" w:hanging="426"/>
        <w:contextualSpacing w:val="0"/>
        <w:jc w:val="both"/>
        <w:rPr>
          <w:rFonts w:cs="Calibri"/>
          <w:b/>
          <w:bCs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 xml:space="preserve">Niniejszy Regulamin określa zasady porządkowe obowiązujące na terenie </w:t>
      </w:r>
      <w:r w:rsidRPr="00130E79">
        <w:rPr>
          <w:rFonts w:cs="Calibri"/>
          <w:b/>
          <w:bCs/>
          <w:color w:val="000000"/>
          <w:sz w:val="24"/>
          <w:szCs w:val="24"/>
        </w:rPr>
        <w:t>Kiermaszu „</w:t>
      </w:r>
      <w:r>
        <w:rPr>
          <w:rFonts w:cs="Calibri"/>
          <w:b/>
          <w:bCs/>
          <w:color w:val="000000"/>
          <w:sz w:val="24"/>
          <w:szCs w:val="24"/>
        </w:rPr>
        <w:t>POD CHOINKĄ</w:t>
      </w:r>
      <w:r w:rsidRPr="00130E79">
        <w:rPr>
          <w:rFonts w:cs="Calibri"/>
          <w:b/>
          <w:bCs/>
          <w:color w:val="000000"/>
          <w:sz w:val="24"/>
          <w:szCs w:val="24"/>
        </w:rPr>
        <w:t>”</w:t>
      </w:r>
      <w:r w:rsidRPr="00CA4562">
        <w:rPr>
          <w:rFonts w:cs="Calibri"/>
          <w:color w:val="000000"/>
          <w:sz w:val="24"/>
          <w:szCs w:val="24"/>
        </w:rPr>
        <w:t xml:space="preserve"> organizowanego w </w:t>
      </w:r>
      <w:r>
        <w:rPr>
          <w:rFonts w:cs="Calibri"/>
          <w:color w:val="000000"/>
          <w:sz w:val="24"/>
          <w:szCs w:val="24"/>
        </w:rPr>
        <w:t xml:space="preserve">Budynku Głównym </w:t>
      </w:r>
      <w:r w:rsidRPr="00CA4562">
        <w:rPr>
          <w:rFonts w:cs="Calibri"/>
          <w:color w:val="000000"/>
          <w:sz w:val="24"/>
          <w:szCs w:val="24"/>
        </w:rPr>
        <w:t xml:space="preserve">Dworku </w:t>
      </w:r>
      <w:proofErr w:type="spellStart"/>
      <w:r w:rsidRPr="00CA4562">
        <w:rPr>
          <w:rFonts w:cs="Calibri"/>
          <w:color w:val="000000"/>
          <w:sz w:val="24"/>
          <w:szCs w:val="24"/>
        </w:rPr>
        <w:t>Białoprądnickiego</w:t>
      </w:r>
      <w:proofErr w:type="spellEnd"/>
      <w:r w:rsidRPr="00CA4562">
        <w:rPr>
          <w:rFonts w:cs="Calibri"/>
          <w:color w:val="000000"/>
          <w:sz w:val="24"/>
          <w:szCs w:val="24"/>
        </w:rPr>
        <w:t xml:space="preserve"> dnia </w:t>
      </w:r>
      <w:r>
        <w:rPr>
          <w:rFonts w:cs="Calibri"/>
          <w:b/>
          <w:bCs/>
          <w:color w:val="000000"/>
          <w:sz w:val="24"/>
          <w:szCs w:val="24"/>
        </w:rPr>
        <w:t>13</w:t>
      </w:r>
      <w:r w:rsidRPr="00130E79">
        <w:rPr>
          <w:rFonts w:cs="Calibri"/>
          <w:b/>
          <w:bCs/>
          <w:color w:val="000000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z w:val="24"/>
          <w:szCs w:val="24"/>
        </w:rPr>
        <w:t>grudni</w:t>
      </w:r>
      <w:r w:rsidRPr="00130E79">
        <w:rPr>
          <w:rFonts w:cs="Calibri"/>
          <w:b/>
          <w:bCs/>
          <w:color w:val="000000"/>
          <w:sz w:val="24"/>
          <w:szCs w:val="24"/>
        </w:rPr>
        <w:t>a 2026 roku.</w:t>
      </w:r>
    </w:p>
    <w:p w14:paraId="3AC13BD1" w14:textId="3EE16015" w:rsidR="00BA6967" w:rsidRPr="00BA6967" w:rsidRDefault="006175AA" w:rsidP="00BA696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Lines="80" w:after="192" w:line="240" w:lineRule="auto"/>
        <w:ind w:left="426" w:hanging="426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Wszystkie osoby korzystające z Kiermaszu i przebywające na jego terenie zobowiązane są do przestrzegania powszechnie obowiązujących przepisów prawa, w szczególności dotyczących zasad bezpieczeństwa, w tym przepisów sanitarnych, przeciwpożarowych, BHP oraz do zachowania ogólnie przyjętych norm współżycia społecznego.</w:t>
      </w:r>
    </w:p>
    <w:p w14:paraId="0E47977F" w14:textId="6D8FA531" w:rsidR="006175AA" w:rsidRPr="00CA4562" w:rsidRDefault="006175AA" w:rsidP="006175AA">
      <w:pPr>
        <w:pStyle w:val="Akapitzlist"/>
        <w:autoSpaceDE w:val="0"/>
        <w:autoSpaceDN w:val="0"/>
        <w:adjustRightInd w:val="0"/>
        <w:spacing w:afterLines="80" w:after="192" w:line="240" w:lineRule="auto"/>
        <w:ind w:left="426"/>
        <w:contextualSpacing w:val="0"/>
        <w:jc w:val="center"/>
        <w:rPr>
          <w:rFonts w:cs="Calibri"/>
          <w:b/>
          <w:bCs/>
          <w:color w:val="000000"/>
          <w:sz w:val="24"/>
          <w:szCs w:val="24"/>
        </w:rPr>
      </w:pPr>
      <w:r w:rsidRPr="00CA4562">
        <w:rPr>
          <w:rFonts w:cs="Calibri"/>
          <w:b/>
          <w:bCs/>
          <w:color w:val="000000"/>
          <w:sz w:val="24"/>
          <w:szCs w:val="24"/>
        </w:rPr>
        <w:t>§ 2. Organizator</w:t>
      </w:r>
    </w:p>
    <w:p w14:paraId="76642554" w14:textId="22AB2DE3" w:rsidR="00BA6967" w:rsidRPr="00BA6967" w:rsidRDefault="006175AA" w:rsidP="00BA696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Lines="80" w:after="192" w:line="240" w:lineRule="auto"/>
        <w:ind w:left="426" w:hanging="426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 xml:space="preserve">Organizatorem Kiermaszu jest </w:t>
      </w:r>
      <w:r w:rsidRPr="00CA4562">
        <w:rPr>
          <w:rFonts w:cs="Calibri"/>
          <w:b/>
          <w:bCs/>
          <w:color w:val="000000"/>
          <w:sz w:val="24"/>
          <w:szCs w:val="24"/>
        </w:rPr>
        <w:t>Centrum Kultury „Dworek Białoprądnicki”</w:t>
      </w:r>
      <w:r w:rsidRPr="00CA4562">
        <w:rPr>
          <w:rFonts w:cs="Calibri"/>
          <w:color w:val="000000"/>
          <w:sz w:val="24"/>
          <w:szCs w:val="24"/>
        </w:rPr>
        <w:t xml:space="preserve"> w Krakowie </w:t>
      </w:r>
      <w:r>
        <w:rPr>
          <w:rFonts w:cs="Calibri"/>
          <w:color w:val="000000"/>
          <w:sz w:val="24"/>
          <w:szCs w:val="24"/>
        </w:rPr>
        <w:br/>
      </w:r>
      <w:r w:rsidRPr="00CA4562">
        <w:rPr>
          <w:rFonts w:cs="Calibri"/>
          <w:color w:val="000000"/>
          <w:sz w:val="24"/>
          <w:szCs w:val="24"/>
        </w:rPr>
        <w:t>31-221, ul. Papiernicza 2.</w:t>
      </w:r>
    </w:p>
    <w:p w14:paraId="63EA448B" w14:textId="10F732CA" w:rsidR="006175AA" w:rsidRPr="00CA4562" w:rsidRDefault="006175AA" w:rsidP="006175AA">
      <w:pPr>
        <w:pStyle w:val="Akapitzlist"/>
        <w:autoSpaceDE w:val="0"/>
        <w:autoSpaceDN w:val="0"/>
        <w:adjustRightInd w:val="0"/>
        <w:spacing w:afterLines="80" w:after="192" w:line="240" w:lineRule="auto"/>
        <w:ind w:left="426"/>
        <w:contextualSpacing w:val="0"/>
        <w:jc w:val="center"/>
        <w:rPr>
          <w:rFonts w:cs="Calibri"/>
          <w:b/>
          <w:bCs/>
          <w:color w:val="000000"/>
          <w:sz w:val="24"/>
          <w:szCs w:val="24"/>
        </w:rPr>
      </w:pPr>
      <w:r w:rsidRPr="00CA4562">
        <w:rPr>
          <w:rFonts w:cs="Calibri"/>
          <w:b/>
          <w:bCs/>
          <w:color w:val="000000"/>
          <w:sz w:val="24"/>
          <w:szCs w:val="24"/>
        </w:rPr>
        <w:t>§ 3. Termin i miejsce Kiermaszu</w:t>
      </w:r>
    </w:p>
    <w:p w14:paraId="127C5016" w14:textId="0AFB7165" w:rsidR="00BA6967" w:rsidRPr="00BA6967" w:rsidRDefault="006175AA" w:rsidP="00BA696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Lines="80" w:after="192" w:line="240" w:lineRule="auto"/>
        <w:ind w:left="426" w:hanging="426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 xml:space="preserve">Kiermasz odbędzie się </w:t>
      </w:r>
      <w:r>
        <w:rPr>
          <w:rFonts w:cs="Calibri"/>
          <w:b/>
          <w:bCs/>
          <w:color w:val="000000"/>
          <w:sz w:val="24"/>
          <w:szCs w:val="24"/>
        </w:rPr>
        <w:t>13</w:t>
      </w:r>
      <w:r w:rsidRPr="00CA4562">
        <w:rPr>
          <w:rFonts w:cs="Calibri"/>
          <w:b/>
          <w:bCs/>
          <w:color w:val="000000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z w:val="24"/>
          <w:szCs w:val="24"/>
        </w:rPr>
        <w:t>grudni</w:t>
      </w:r>
      <w:r w:rsidRPr="00CA4562">
        <w:rPr>
          <w:rFonts w:cs="Calibri"/>
          <w:b/>
          <w:bCs/>
          <w:color w:val="000000"/>
          <w:sz w:val="24"/>
          <w:szCs w:val="24"/>
        </w:rPr>
        <w:t>a 2026</w:t>
      </w:r>
      <w:r w:rsidRPr="00CA4562">
        <w:rPr>
          <w:rFonts w:cs="Calibri"/>
          <w:color w:val="000000"/>
          <w:sz w:val="24"/>
          <w:szCs w:val="24"/>
        </w:rPr>
        <w:t xml:space="preserve"> roku (niedziela) w </w:t>
      </w:r>
      <w:r>
        <w:rPr>
          <w:rFonts w:cs="Calibri"/>
          <w:b/>
          <w:bCs/>
          <w:color w:val="000000"/>
          <w:sz w:val="24"/>
          <w:szCs w:val="24"/>
        </w:rPr>
        <w:t>Budynku Głównym</w:t>
      </w:r>
      <w:r w:rsidRPr="00CA4562">
        <w:rPr>
          <w:rFonts w:cs="Calibri"/>
          <w:b/>
          <w:bCs/>
          <w:color w:val="000000"/>
          <w:sz w:val="24"/>
          <w:szCs w:val="24"/>
        </w:rPr>
        <w:t xml:space="preserve"> Dworku </w:t>
      </w:r>
      <w:proofErr w:type="spellStart"/>
      <w:r w:rsidRPr="00CA4562">
        <w:rPr>
          <w:rFonts w:cs="Calibri"/>
          <w:b/>
          <w:bCs/>
          <w:color w:val="000000"/>
          <w:sz w:val="24"/>
          <w:szCs w:val="24"/>
        </w:rPr>
        <w:t>Białoprądnickiego</w:t>
      </w:r>
      <w:proofErr w:type="spellEnd"/>
      <w:r w:rsidRPr="00CA4562">
        <w:rPr>
          <w:rFonts w:cs="Calibri"/>
          <w:color w:val="000000"/>
          <w:sz w:val="24"/>
          <w:szCs w:val="24"/>
        </w:rPr>
        <w:t xml:space="preserve"> w godzinach </w:t>
      </w:r>
      <w:r w:rsidRPr="00CA4562">
        <w:rPr>
          <w:rFonts w:cs="Calibri"/>
          <w:b/>
          <w:bCs/>
          <w:color w:val="000000"/>
          <w:sz w:val="24"/>
          <w:szCs w:val="24"/>
        </w:rPr>
        <w:t>10.00 – 16.00</w:t>
      </w:r>
      <w:r w:rsidRPr="00CA4562">
        <w:rPr>
          <w:rFonts w:cs="Calibri"/>
          <w:color w:val="000000"/>
          <w:sz w:val="24"/>
          <w:szCs w:val="24"/>
        </w:rPr>
        <w:t>.</w:t>
      </w:r>
    </w:p>
    <w:p w14:paraId="1A0FD549" w14:textId="222093E0" w:rsidR="006175AA" w:rsidRPr="00CA4562" w:rsidRDefault="006175AA" w:rsidP="006175AA">
      <w:pPr>
        <w:autoSpaceDE w:val="0"/>
        <w:autoSpaceDN w:val="0"/>
        <w:adjustRightInd w:val="0"/>
        <w:spacing w:afterLines="80" w:after="192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CA4562">
        <w:rPr>
          <w:rFonts w:cs="Calibri"/>
          <w:b/>
          <w:bCs/>
          <w:color w:val="000000"/>
          <w:sz w:val="24"/>
          <w:szCs w:val="24"/>
        </w:rPr>
        <w:t>§ 4. Warunki udziału w Kiermaszu</w:t>
      </w:r>
    </w:p>
    <w:p w14:paraId="6C760990" w14:textId="33CB8B5D" w:rsidR="006175AA" w:rsidRPr="00020BDA" w:rsidRDefault="005F1484" w:rsidP="006175A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Lines="80" w:after="192" w:line="240" w:lineRule="auto"/>
        <w:ind w:left="426" w:hanging="426"/>
        <w:contextualSpacing w:val="0"/>
        <w:jc w:val="both"/>
        <w:rPr>
          <w:rFonts w:cs="Calibri"/>
          <w:color w:val="000000"/>
          <w:sz w:val="24"/>
          <w:szCs w:val="24"/>
          <w:u w:val="single"/>
        </w:rPr>
      </w:pPr>
      <w:r>
        <w:rPr>
          <w:rFonts w:cs="Calibri"/>
          <w:color w:val="000000"/>
          <w:sz w:val="24"/>
          <w:szCs w:val="24"/>
        </w:rPr>
        <w:t xml:space="preserve">Wystawca zgłasza chęć udziału w kiermaszu  </w:t>
      </w:r>
      <w:r w:rsidRPr="00020BDA">
        <w:rPr>
          <w:rFonts w:cs="Calibri"/>
          <w:b/>
          <w:bCs/>
          <w:color w:val="000000"/>
          <w:sz w:val="24"/>
          <w:szCs w:val="24"/>
        </w:rPr>
        <w:t>drogą mailową</w:t>
      </w:r>
      <w:r w:rsidR="006175AA" w:rsidRPr="00130E79">
        <w:rPr>
          <w:rFonts w:cs="Calibri"/>
          <w:color w:val="000000"/>
          <w:sz w:val="24"/>
          <w:szCs w:val="24"/>
        </w:rPr>
        <w:t xml:space="preserve"> </w:t>
      </w:r>
      <w:r w:rsidR="00020BDA">
        <w:rPr>
          <w:rFonts w:cs="Calibri"/>
          <w:color w:val="000000"/>
          <w:sz w:val="24"/>
          <w:szCs w:val="24"/>
        </w:rPr>
        <w:t xml:space="preserve"> na adres </w:t>
      </w:r>
      <w:hyperlink r:id="rId6" w:history="1">
        <w:r w:rsidR="00020BDA" w:rsidRPr="00542491">
          <w:rPr>
            <w:rStyle w:val="Hipercze"/>
            <w:rFonts w:cs="Calibri"/>
            <w:b/>
            <w:bCs/>
            <w:color w:val="auto"/>
            <w:sz w:val="24"/>
            <w:szCs w:val="24"/>
          </w:rPr>
          <w:t>dorota.trembecka@dworek.eu</w:t>
        </w:r>
      </w:hyperlink>
      <w:r w:rsidR="00020BDA" w:rsidRPr="00542491">
        <w:rPr>
          <w:rFonts w:cs="Calibri"/>
          <w:sz w:val="24"/>
          <w:szCs w:val="24"/>
        </w:rPr>
        <w:t xml:space="preserve">  </w:t>
      </w:r>
      <w:r w:rsidR="00020BDA" w:rsidRPr="00020BDA">
        <w:rPr>
          <w:rFonts w:cs="Calibri"/>
          <w:color w:val="000000"/>
          <w:sz w:val="24"/>
          <w:szCs w:val="24"/>
        </w:rPr>
        <w:t xml:space="preserve">załączając obowiązkowo </w:t>
      </w:r>
      <w:r w:rsidR="00020BDA" w:rsidRPr="00020BDA">
        <w:rPr>
          <w:rFonts w:cs="Calibri"/>
          <w:b/>
          <w:bCs/>
          <w:color w:val="000000"/>
          <w:sz w:val="24"/>
          <w:szCs w:val="24"/>
        </w:rPr>
        <w:t>zdjęcia oferowanych produktów</w:t>
      </w:r>
      <w:r w:rsidR="00020BDA" w:rsidRPr="00020BDA">
        <w:rPr>
          <w:rFonts w:cs="Calibri"/>
          <w:color w:val="000000"/>
          <w:sz w:val="24"/>
          <w:szCs w:val="24"/>
        </w:rPr>
        <w:t>.</w:t>
      </w:r>
    </w:p>
    <w:p w14:paraId="0759D46C" w14:textId="71E09FBB" w:rsidR="006175AA" w:rsidRPr="00CA4562" w:rsidRDefault="006175AA" w:rsidP="006175AA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Lines="80" w:after="192" w:afterAutospacing="0"/>
        <w:ind w:left="426"/>
        <w:jc w:val="both"/>
        <w:rPr>
          <w:rFonts w:ascii="Calibri" w:hAnsi="Calibri" w:cs="Calibri"/>
          <w:b/>
          <w:bCs/>
        </w:rPr>
      </w:pPr>
      <w:r w:rsidRPr="00CA4562">
        <w:rPr>
          <w:rStyle w:val="Pogrubienie"/>
          <w:rFonts w:ascii="Calibri" w:eastAsiaTheme="majorEastAsia" w:hAnsi="Calibri" w:cs="Calibri"/>
          <w:b w:val="0"/>
          <w:bCs w:val="0"/>
        </w:rPr>
        <w:t>Przesyłając zdjęcia, Wystawca oświadcza, że stanowią one jego własność</w:t>
      </w:r>
      <w:r w:rsidR="006A1D62">
        <w:rPr>
          <w:rStyle w:val="Pogrubienie"/>
          <w:rFonts w:ascii="Calibri" w:eastAsiaTheme="majorEastAsia" w:hAnsi="Calibri" w:cs="Calibri"/>
          <w:b w:val="0"/>
          <w:bCs w:val="0"/>
        </w:rPr>
        <w:t>,</w:t>
      </w:r>
      <w:r w:rsidRPr="00CA4562">
        <w:rPr>
          <w:rStyle w:val="Pogrubienie"/>
          <w:rFonts w:ascii="Calibri" w:eastAsiaTheme="majorEastAsia" w:hAnsi="Calibri" w:cs="Calibri"/>
          <w:b w:val="0"/>
          <w:bCs w:val="0"/>
        </w:rPr>
        <w:t xml:space="preserve"> oraz że przysługują mu do nich wszelkie prawa niezbędne do ich wykorzystania przez Organizatora w celach związanych z organizacją i promocją Kiermaszu.</w:t>
      </w:r>
    </w:p>
    <w:p w14:paraId="03C188D3" w14:textId="4BD99F07" w:rsidR="006175AA" w:rsidRPr="00CA4562" w:rsidRDefault="006175AA" w:rsidP="006175AA">
      <w:pPr>
        <w:pStyle w:val="ds-markdown-paragraph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0" w:beforeAutospacing="0" w:afterLines="80" w:after="192" w:afterAutospacing="0"/>
        <w:ind w:left="426"/>
        <w:jc w:val="both"/>
        <w:rPr>
          <w:rStyle w:val="Pogrubienie"/>
          <w:rFonts w:ascii="Calibri" w:hAnsi="Calibri" w:cs="Calibri"/>
          <w:b w:val="0"/>
          <w:bCs w:val="0"/>
          <w:color w:val="000000"/>
        </w:rPr>
      </w:pPr>
      <w:r w:rsidRPr="00CA4562">
        <w:rPr>
          <w:rStyle w:val="Pogrubienie"/>
          <w:rFonts w:ascii="Calibri" w:eastAsiaTheme="majorEastAsia" w:hAnsi="Calibri" w:cs="Calibri"/>
          <w:b w:val="0"/>
          <w:bCs w:val="0"/>
        </w:rPr>
        <w:t xml:space="preserve"> </w:t>
      </w:r>
      <w:r w:rsidR="00020BDA">
        <w:rPr>
          <w:rStyle w:val="Pogrubienie"/>
          <w:rFonts w:ascii="Calibri" w:eastAsiaTheme="majorEastAsia" w:hAnsi="Calibri" w:cs="Calibri"/>
          <w:b w:val="0"/>
          <w:bCs w:val="0"/>
        </w:rPr>
        <w:t>O</w:t>
      </w:r>
      <w:r w:rsidRPr="00CA4562">
        <w:rPr>
          <w:rStyle w:val="Pogrubienie"/>
          <w:rFonts w:ascii="Calibri" w:eastAsiaTheme="majorEastAsia" w:hAnsi="Calibri" w:cs="Calibri"/>
          <w:b w:val="0"/>
          <w:bCs w:val="0"/>
        </w:rPr>
        <w:t xml:space="preserve"> przyjęciu do grona Wystawców decyduje Organizator, biorąc pod uwagę kolejność zgłoszeń oraz oferowane produkty.</w:t>
      </w:r>
    </w:p>
    <w:p w14:paraId="32AAB748" w14:textId="77777777" w:rsidR="006175AA" w:rsidRPr="00CA4562" w:rsidRDefault="006175AA" w:rsidP="006175AA">
      <w:pPr>
        <w:pStyle w:val="ds-markdown-paragraph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0" w:beforeAutospacing="0" w:afterLines="80" w:after="192" w:afterAutospacing="0"/>
        <w:ind w:left="426"/>
        <w:jc w:val="both"/>
        <w:rPr>
          <w:rFonts w:ascii="Calibri" w:hAnsi="Calibri" w:cs="Calibri"/>
          <w:color w:val="000000"/>
        </w:rPr>
      </w:pPr>
      <w:r w:rsidRPr="00CA4562">
        <w:rPr>
          <w:rFonts w:ascii="Calibri" w:hAnsi="Calibri" w:cs="Calibri"/>
          <w:color w:val="000000" w:themeColor="text1"/>
        </w:rPr>
        <w:t>Organizator ma prawo odmówić przyjęcia zgłoszenia bez podania przyczyny.</w:t>
      </w:r>
    </w:p>
    <w:p w14:paraId="5A461A93" w14:textId="279A38BE" w:rsidR="006175AA" w:rsidRPr="00CA4562" w:rsidRDefault="006175AA" w:rsidP="006175AA">
      <w:pPr>
        <w:pStyle w:val="ds-markdown-paragraph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0" w:beforeAutospacing="0" w:afterLines="80" w:after="192" w:afterAutospacing="0"/>
        <w:ind w:left="426"/>
        <w:jc w:val="both"/>
        <w:rPr>
          <w:rFonts w:ascii="Calibri" w:hAnsi="Calibri" w:cs="Calibri"/>
          <w:color w:val="000000"/>
        </w:rPr>
      </w:pPr>
      <w:r w:rsidRPr="00CA4562">
        <w:rPr>
          <w:rFonts w:ascii="Calibri" w:hAnsi="Calibri" w:cs="Calibri"/>
          <w:color w:val="000000" w:themeColor="text1"/>
        </w:rPr>
        <w:t>Udział Wystawcy w Kiermaszu Organizator potwierdza drogą mailową</w:t>
      </w:r>
      <w:r w:rsidR="00605E7E">
        <w:rPr>
          <w:rFonts w:ascii="Calibri" w:hAnsi="Calibri" w:cs="Calibri"/>
          <w:color w:val="000000" w:themeColor="text1"/>
        </w:rPr>
        <w:t>.</w:t>
      </w:r>
      <w:r w:rsidRPr="00CA4562">
        <w:rPr>
          <w:rFonts w:ascii="Calibri" w:hAnsi="Calibri" w:cs="Calibri"/>
          <w:color w:val="000000" w:themeColor="text1"/>
        </w:rPr>
        <w:t xml:space="preserve"> </w:t>
      </w:r>
    </w:p>
    <w:p w14:paraId="4E7655F0" w14:textId="73103232" w:rsidR="006175AA" w:rsidRDefault="006175AA" w:rsidP="006175A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Lines="80" w:after="192" w:line="240" w:lineRule="auto"/>
        <w:ind w:left="426"/>
        <w:contextualSpacing w:val="0"/>
        <w:jc w:val="both"/>
        <w:rPr>
          <w:rFonts w:cs="Calibri"/>
          <w:b/>
          <w:bCs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 xml:space="preserve">Po otrzymaniu potwierdzenia udziału w Kiermaszu, Wystawca zobowiązany jest do </w:t>
      </w:r>
      <w:r w:rsidR="00605E7E">
        <w:rPr>
          <w:rFonts w:cs="Calibri"/>
          <w:color w:val="000000"/>
          <w:sz w:val="24"/>
          <w:szCs w:val="24"/>
        </w:rPr>
        <w:t xml:space="preserve">wypełnienia i przesłania  </w:t>
      </w:r>
      <w:r w:rsidR="00605E7E" w:rsidRPr="00605E7E">
        <w:rPr>
          <w:rFonts w:cs="Calibri"/>
          <w:b/>
          <w:bCs/>
          <w:color w:val="000000"/>
          <w:sz w:val="24"/>
          <w:szCs w:val="24"/>
        </w:rPr>
        <w:t>Karty Zgłoszenia</w:t>
      </w:r>
      <w:r w:rsidR="003D5A10">
        <w:rPr>
          <w:rFonts w:cs="Calibri"/>
          <w:b/>
          <w:bCs/>
          <w:color w:val="000000"/>
          <w:sz w:val="24"/>
          <w:szCs w:val="24"/>
        </w:rPr>
        <w:t xml:space="preserve"> Ud</w:t>
      </w:r>
      <w:r w:rsidR="00C61D0E">
        <w:rPr>
          <w:rFonts w:cs="Calibri"/>
          <w:b/>
          <w:bCs/>
          <w:color w:val="000000"/>
          <w:sz w:val="24"/>
          <w:szCs w:val="24"/>
        </w:rPr>
        <w:t xml:space="preserve">ziału </w:t>
      </w:r>
      <w:r w:rsidR="00C61D0E" w:rsidRPr="00C61D0E">
        <w:rPr>
          <w:rFonts w:cs="Calibri"/>
          <w:color w:val="000000"/>
          <w:sz w:val="24"/>
          <w:szCs w:val="24"/>
        </w:rPr>
        <w:t>do Organizatora.</w:t>
      </w:r>
    </w:p>
    <w:p w14:paraId="09D88EC7" w14:textId="5CDF3489" w:rsidR="00BA6967" w:rsidRPr="00BA6967" w:rsidRDefault="00605E7E" w:rsidP="00BA696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Lines="80" w:after="192" w:line="240" w:lineRule="auto"/>
        <w:ind w:left="426"/>
        <w:contextualSpacing w:val="0"/>
        <w:jc w:val="both"/>
        <w:rPr>
          <w:rFonts w:cs="Calibri"/>
          <w:color w:val="000000"/>
          <w:sz w:val="24"/>
          <w:szCs w:val="24"/>
        </w:rPr>
      </w:pPr>
      <w:r w:rsidRPr="00605E7E">
        <w:rPr>
          <w:rFonts w:cs="Calibri"/>
          <w:color w:val="000000"/>
          <w:sz w:val="24"/>
          <w:szCs w:val="24"/>
        </w:rPr>
        <w:t>Przesłanie Karty Zgłoszenia jest równoznaczne</w:t>
      </w:r>
      <w:r>
        <w:rPr>
          <w:rFonts w:cs="Calibri"/>
          <w:color w:val="000000"/>
          <w:sz w:val="24"/>
          <w:szCs w:val="24"/>
        </w:rPr>
        <w:t xml:space="preserve"> z akceptacją </w:t>
      </w:r>
      <w:r>
        <w:rPr>
          <w:rFonts w:cs="Calibri"/>
          <w:b/>
          <w:bCs/>
          <w:color w:val="000000"/>
          <w:sz w:val="24"/>
          <w:szCs w:val="24"/>
        </w:rPr>
        <w:t>Regulaminu Kiermaszu.</w:t>
      </w:r>
    </w:p>
    <w:p w14:paraId="2CCBBE8B" w14:textId="5E9EB6D2" w:rsidR="006175AA" w:rsidRPr="00CA4562" w:rsidRDefault="006175AA" w:rsidP="006175AA">
      <w:pPr>
        <w:autoSpaceDE w:val="0"/>
        <w:autoSpaceDN w:val="0"/>
        <w:adjustRightInd w:val="0"/>
        <w:spacing w:afterLines="80" w:after="192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CA4562">
        <w:rPr>
          <w:rFonts w:cs="Calibri"/>
          <w:b/>
          <w:bCs/>
          <w:color w:val="000000"/>
          <w:sz w:val="24"/>
          <w:szCs w:val="24"/>
        </w:rPr>
        <w:t>§ 5. Warunki i terminy płatności</w:t>
      </w:r>
    </w:p>
    <w:p w14:paraId="1F59929F" w14:textId="77777777" w:rsidR="006175AA" w:rsidRPr="001A770A" w:rsidRDefault="006175AA" w:rsidP="006175A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Lines="80" w:after="192" w:line="240" w:lineRule="auto"/>
        <w:ind w:left="357" w:hanging="357"/>
        <w:contextualSpacing w:val="0"/>
        <w:jc w:val="both"/>
        <w:rPr>
          <w:rFonts w:cs="Calibri"/>
          <w:b/>
          <w:color w:val="000000"/>
          <w:sz w:val="24"/>
          <w:szCs w:val="24"/>
          <w:u w:val="single"/>
        </w:rPr>
      </w:pPr>
      <w:r w:rsidRPr="001A770A">
        <w:rPr>
          <w:rFonts w:cs="Calibri"/>
          <w:color w:val="000000"/>
          <w:sz w:val="24"/>
          <w:szCs w:val="24"/>
        </w:rPr>
        <w:t>Wystawca wyraża pisemnie zgodę na warunki płatności podane w Karcie Zgłoszenia Udziału.</w:t>
      </w:r>
    </w:p>
    <w:p w14:paraId="4A5A931C" w14:textId="77777777" w:rsidR="006175AA" w:rsidRPr="001A770A" w:rsidRDefault="006175AA" w:rsidP="006175A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b/>
          <w:color w:val="000000"/>
          <w:sz w:val="24"/>
          <w:szCs w:val="24"/>
          <w:u w:val="single"/>
        </w:rPr>
      </w:pPr>
      <w:r w:rsidRPr="001A770A">
        <w:rPr>
          <w:rFonts w:cs="Calibri"/>
          <w:color w:val="000000"/>
          <w:sz w:val="24"/>
          <w:szCs w:val="24"/>
        </w:rPr>
        <w:t>Koszt udziału w Kiermaszu wynosi</w:t>
      </w:r>
      <w:r w:rsidRPr="001A770A">
        <w:rPr>
          <w:rFonts w:cs="Calibri"/>
          <w:b/>
          <w:color w:val="000000"/>
          <w:sz w:val="24"/>
          <w:szCs w:val="24"/>
        </w:rPr>
        <w:t xml:space="preserve"> 200 zł brutto.</w:t>
      </w:r>
    </w:p>
    <w:p w14:paraId="0FCA7F9A" w14:textId="54B3F40D" w:rsidR="006175AA" w:rsidRPr="00CA4562" w:rsidRDefault="006175AA" w:rsidP="006175A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 xml:space="preserve">Warunkiem udziału jest wniesienie opłaty w nieprzekraczalnym terminie do dnia </w:t>
      </w:r>
      <w:r w:rsidR="004E1B31">
        <w:rPr>
          <w:rFonts w:cs="Calibri"/>
          <w:b/>
          <w:sz w:val="24"/>
          <w:szCs w:val="24"/>
        </w:rPr>
        <w:t>30</w:t>
      </w:r>
      <w:r w:rsidRPr="00CA4562">
        <w:rPr>
          <w:rFonts w:cs="Calibri"/>
          <w:b/>
          <w:sz w:val="24"/>
          <w:szCs w:val="24"/>
        </w:rPr>
        <w:t>.</w:t>
      </w:r>
      <w:r w:rsidR="004E1B31">
        <w:rPr>
          <w:rFonts w:cs="Calibri"/>
          <w:b/>
          <w:sz w:val="24"/>
          <w:szCs w:val="24"/>
        </w:rPr>
        <w:t>11</w:t>
      </w:r>
      <w:r w:rsidRPr="00CA4562">
        <w:rPr>
          <w:rFonts w:cs="Calibri"/>
          <w:b/>
          <w:sz w:val="24"/>
          <w:szCs w:val="24"/>
        </w:rPr>
        <w:t>.2026</w:t>
      </w:r>
      <w:r w:rsidRPr="00CA4562">
        <w:rPr>
          <w:rFonts w:cs="Calibri"/>
          <w:sz w:val="24"/>
          <w:szCs w:val="24"/>
        </w:rPr>
        <w:t xml:space="preserve"> </w:t>
      </w:r>
      <w:r w:rsidRPr="00CA4562">
        <w:rPr>
          <w:rFonts w:cs="Calibri"/>
          <w:b/>
          <w:bCs/>
          <w:color w:val="000000"/>
          <w:sz w:val="24"/>
          <w:szCs w:val="24"/>
        </w:rPr>
        <w:t>r</w:t>
      </w:r>
      <w:r w:rsidRPr="00CA4562">
        <w:rPr>
          <w:rFonts w:cs="Calibri"/>
          <w:color w:val="000000"/>
          <w:sz w:val="24"/>
          <w:szCs w:val="24"/>
        </w:rPr>
        <w:t xml:space="preserve">. </w:t>
      </w:r>
    </w:p>
    <w:p w14:paraId="668DF608" w14:textId="77777777" w:rsidR="006175AA" w:rsidRPr="00CA4562" w:rsidRDefault="006175AA" w:rsidP="006175A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Wpłaty można dokonać:</w:t>
      </w:r>
    </w:p>
    <w:p w14:paraId="6F248EDC" w14:textId="77777777" w:rsidR="006175AA" w:rsidRPr="00CA4562" w:rsidRDefault="006175AA" w:rsidP="006175A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 xml:space="preserve">w kasie Dworku </w:t>
      </w:r>
      <w:proofErr w:type="spellStart"/>
      <w:r w:rsidRPr="00CA4562">
        <w:rPr>
          <w:rFonts w:cs="Calibri"/>
          <w:color w:val="000000"/>
          <w:sz w:val="24"/>
          <w:szCs w:val="24"/>
        </w:rPr>
        <w:t>Białoprądnickiego</w:t>
      </w:r>
      <w:proofErr w:type="spellEnd"/>
      <w:r w:rsidRPr="00CA4562">
        <w:rPr>
          <w:rFonts w:cs="Calibri"/>
          <w:color w:val="000000"/>
          <w:sz w:val="24"/>
          <w:szCs w:val="24"/>
        </w:rPr>
        <w:t xml:space="preserve"> (godziny otwarcia: poniedziałek – piątek 8:00 – 16:00) </w:t>
      </w:r>
    </w:p>
    <w:p w14:paraId="688974B9" w14:textId="77777777" w:rsidR="006175AA" w:rsidRPr="00CA4562" w:rsidRDefault="006175AA" w:rsidP="006175A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przelewem na konto bankowe:</w:t>
      </w:r>
    </w:p>
    <w:p w14:paraId="7C4FBF23" w14:textId="449A1F82" w:rsidR="006175AA" w:rsidRPr="00CA4562" w:rsidRDefault="006175AA" w:rsidP="006175A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hanging="357"/>
        <w:contextualSpacing w:val="0"/>
        <w:jc w:val="both"/>
        <w:rPr>
          <w:rFonts w:cs="Calibri"/>
          <w:sz w:val="24"/>
          <w:szCs w:val="24"/>
        </w:rPr>
      </w:pPr>
      <w:r w:rsidRPr="00CA4562">
        <w:rPr>
          <w:rFonts w:cs="Calibri"/>
          <w:b/>
          <w:color w:val="000000"/>
          <w:sz w:val="24"/>
          <w:szCs w:val="24"/>
        </w:rPr>
        <w:t xml:space="preserve">numer konta </w:t>
      </w:r>
      <w:r w:rsidRPr="00CA4562">
        <w:rPr>
          <w:rFonts w:cs="Calibri"/>
          <w:color w:val="000000"/>
          <w:sz w:val="24"/>
          <w:szCs w:val="24"/>
        </w:rPr>
        <w:t xml:space="preserve"> </w:t>
      </w:r>
      <w:r w:rsidRPr="00CA4562">
        <w:rPr>
          <w:rFonts w:cs="Calibri"/>
          <w:sz w:val="24"/>
          <w:szCs w:val="24"/>
        </w:rPr>
        <w:t>PKO Bank Polski 91 1020 2313 0000 3102 1181 8236</w:t>
      </w:r>
    </w:p>
    <w:p w14:paraId="1A648B11" w14:textId="0EC25353" w:rsidR="006175AA" w:rsidRPr="00263077" w:rsidRDefault="006175AA" w:rsidP="006175A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240" w:line="240" w:lineRule="auto"/>
        <w:ind w:hanging="357"/>
        <w:contextualSpacing w:val="0"/>
        <w:jc w:val="both"/>
        <w:rPr>
          <w:rFonts w:cs="Calibri"/>
          <w:bCs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 xml:space="preserve">w tytule przelewu prosimy umieścić: </w:t>
      </w:r>
      <w:r w:rsidRPr="00CA4562">
        <w:rPr>
          <w:rFonts w:cs="Calibri"/>
          <w:b/>
          <w:color w:val="000000"/>
          <w:sz w:val="24"/>
          <w:szCs w:val="24"/>
        </w:rPr>
        <w:t>Kiermasz „</w:t>
      </w:r>
      <w:r w:rsidR="00605E7E">
        <w:rPr>
          <w:rFonts w:cs="Calibri"/>
          <w:b/>
          <w:color w:val="000000"/>
          <w:sz w:val="24"/>
          <w:szCs w:val="24"/>
        </w:rPr>
        <w:t>POD CHOINKĄ</w:t>
      </w:r>
      <w:r w:rsidRPr="00CA4562">
        <w:rPr>
          <w:rFonts w:cs="Calibri"/>
          <w:b/>
          <w:color w:val="000000"/>
          <w:sz w:val="24"/>
          <w:szCs w:val="24"/>
        </w:rPr>
        <w:t>”</w:t>
      </w:r>
    </w:p>
    <w:p w14:paraId="57AB2110" w14:textId="77777777" w:rsidR="00BA6967" w:rsidRDefault="00BA6967" w:rsidP="006175AA">
      <w:pPr>
        <w:autoSpaceDE w:val="0"/>
        <w:autoSpaceDN w:val="0"/>
        <w:adjustRightInd w:val="0"/>
        <w:spacing w:before="120" w:after="120" w:line="240" w:lineRule="auto"/>
        <w:ind w:left="357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1E37CDA4" w14:textId="53EA1EC4" w:rsidR="006175AA" w:rsidRPr="00263077" w:rsidRDefault="006175AA" w:rsidP="006175AA">
      <w:pPr>
        <w:autoSpaceDE w:val="0"/>
        <w:autoSpaceDN w:val="0"/>
        <w:adjustRightInd w:val="0"/>
        <w:spacing w:before="120" w:after="120" w:line="240" w:lineRule="auto"/>
        <w:ind w:left="357"/>
        <w:jc w:val="center"/>
        <w:rPr>
          <w:rFonts w:cs="Calibri"/>
          <w:bCs/>
          <w:color w:val="000000"/>
          <w:sz w:val="24"/>
          <w:szCs w:val="24"/>
        </w:rPr>
      </w:pPr>
      <w:r w:rsidRPr="00263077">
        <w:rPr>
          <w:rFonts w:cs="Calibri"/>
          <w:b/>
          <w:bCs/>
          <w:color w:val="000000"/>
          <w:sz w:val="24"/>
          <w:szCs w:val="24"/>
        </w:rPr>
        <w:t>§ 6. Usługi</w:t>
      </w:r>
    </w:p>
    <w:p w14:paraId="5DD8C479" w14:textId="77777777" w:rsidR="006175AA" w:rsidRPr="00CA4562" w:rsidRDefault="006175AA" w:rsidP="006175A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Opłata eksploatacyjna obejmuje usługi związane z przebiegiem i organizacją Kiermaszu, a w szczególności:</w:t>
      </w:r>
    </w:p>
    <w:p w14:paraId="5FF64320" w14:textId="77777777" w:rsidR="006175AA" w:rsidRPr="00CA4562" w:rsidRDefault="006175AA" w:rsidP="006175A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wyposażenie terenu Kiermaszu w odpowiednią infrastrukturę,</w:t>
      </w:r>
    </w:p>
    <w:p w14:paraId="057A156B" w14:textId="77777777" w:rsidR="006175AA" w:rsidRPr="00CA4562" w:rsidRDefault="006175AA" w:rsidP="006175A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zapewnienie stałego nadzoru nad utrzymaniem czystości i porządku na terenie</w:t>
      </w:r>
      <w:r w:rsidRPr="00CA4562">
        <w:rPr>
          <w:rFonts w:cs="Calibri"/>
          <w:bCs/>
          <w:color w:val="000000"/>
          <w:sz w:val="24"/>
          <w:szCs w:val="24"/>
        </w:rPr>
        <w:t xml:space="preserve"> Kiermaszu</w:t>
      </w:r>
      <w:r w:rsidRPr="00CA4562">
        <w:rPr>
          <w:rFonts w:cs="Calibri"/>
          <w:color w:val="000000"/>
          <w:sz w:val="24"/>
          <w:szCs w:val="24"/>
        </w:rPr>
        <w:t>,</w:t>
      </w:r>
    </w:p>
    <w:p w14:paraId="379467D6" w14:textId="77777777" w:rsidR="006175AA" w:rsidRPr="00CA4562" w:rsidRDefault="006175AA" w:rsidP="006175A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sprzątanie terenu, z wyjątkiem stoisk, ustawienie i opróżnianie wszystkich dodatkowo ustawionych pojemników, koszy.</w:t>
      </w:r>
    </w:p>
    <w:p w14:paraId="53605EE6" w14:textId="77777777" w:rsidR="006175AA" w:rsidRPr="00CA4562" w:rsidRDefault="006175AA" w:rsidP="006175A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Lines="100" w:after="240" w:line="240" w:lineRule="auto"/>
        <w:ind w:left="357" w:hanging="357"/>
        <w:contextualSpacing w:val="0"/>
        <w:jc w:val="both"/>
        <w:rPr>
          <w:rFonts w:cs="Calibri"/>
          <w:sz w:val="24"/>
          <w:szCs w:val="24"/>
        </w:rPr>
      </w:pPr>
      <w:r w:rsidRPr="00CA4562">
        <w:rPr>
          <w:rFonts w:cs="Calibri"/>
          <w:sz w:val="24"/>
          <w:szCs w:val="24"/>
        </w:rPr>
        <w:t>Lokalizację stoiska wskazuje Organizator, przy czym zastrzega sobie prawo jej zmiany z przyczyn organizacyjnych lub/i technicznych.</w:t>
      </w:r>
    </w:p>
    <w:p w14:paraId="02BD3690" w14:textId="525C47C6" w:rsidR="00BA6967" w:rsidRPr="00BA6967" w:rsidRDefault="006175AA" w:rsidP="00BA696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Stoiska własne Wystawcy wymagają akceptacji Organizatora.</w:t>
      </w:r>
    </w:p>
    <w:p w14:paraId="3F1772BA" w14:textId="5B20572D" w:rsidR="006175AA" w:rsidRPr="00CA4562" w:rsidRDefault="006175AA" w:rsidP="006175AA">
      <w:pPr>
        <w:autoSpaceDE w:val="0"/>
        <w:autoSpaceDN w:val="0"/>
        <w:adjustRightInd w:val="0"/>
        <w:spacing w:afterLines="80" w:after="192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CA4562">
        <w:rPr>
          <w:rFonts w:cs="Calibri"/>
          <w:b/>
          <w:bCs/>
          <w:color w:val="000000"/>
          <w:sz w:val="24"/>
          <w:szCs w:val="24"/>
        </w:rPr>
        <w:t>§ 7. Prowadzenie działalności handlowej i usługowej</w:t>
      </w:r>
    </w:p>
    <w:p w14:paraId="01991B06" w14:textId="77777777" w:rsidR="006175AA" w:rsidRPr="00CA4562" w:rsidRDefault="006175AA" w:rsidP="006175A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Wynajęte stoisko przeznaczone jest wyłącznie dla Wystawcy.</w:t>
      </w:r>
    </w:p>
    <w:p w14:paraId="69AE534C" w14:textId="77777777" w:rsidR="006175AA" w:rsidRPr="00CA4562" w:rsidRDefault="006175AA" w:rsidP="006175A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Wystawca może prowadzić sprzedaż towarów tylko w wyznaczonym przez Organizatora miejscu.</w:t>
      </w:r>
    </w:p>
    <w:p w14:paraId="5FBE8B8F" w14:textId="77777777" w:rsidR="006175AA" w:rsidRPr="00CA4562" w:rsidRDefault="006175AA" w:rsidP="006175A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Wystawcy zabrania się prezentowania i handlowania:</w:t>
      </w:r>
    </w:p>
    <w:p w14:paraId="2BFCE968" w14:textId="77777777" w:rsidR="006175AA" w:rsidRPr="00CA4562" w:rsidRDefault="006175AA" w:rsidP="006175A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towarami naruszającymi dobre obyczaje,</w:t>
      </w:r>
    </w:p>
    <w:p w14:paraId="2093094F" w14:textId="77777777" w:rsidR="006175AA" w:rsidRPr="00CA4562" w:rsidRDefault="006175AA" w:rsidP="006175A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usługami paramedycznymi.</w:t>
      </w:r>
    </w:p>
    <w:p w14:paraId="43D8DCF6" w14:textId="77777777" w:rsidR="006175AA" w:rsidRPr="00CA4562" w:rsidRDefault="006175AA" w:rsidP="006175A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Wystawca zobowiązany jest do przestrzegania obowiązujących przepisów dot.: oznaczania placówki, wprowadzania do obrotu handlowego towarów zgodnych z prawem i innych obowiązków handlowych</w:t>
      </w:r>
      <w:r w:rsidRPr="00CA4562">
        <w:rPr>
          <w:rFonts w:cs="Calibri"/>
          <w:color w:val="3366FF"/>
          <w:sz w:val="24"/>
          <w:szCs w:val="24"/>
        </w:rPr>
        <w:t>.</w:t>
      </w:r>
    </w:p>
    <w:p w14:paraId="71A1AB39" w14:textId="77777777" w:rsidR="006175AA" w:rsidRPr="00CA4562" w:rsidRDefault="006175AA" w:rsidP="006175A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 xml:space="preserve">Działalność handlowa w czasie trwania </w:t>
      </w:r>
      <w:r w:rsidRPr="00CA4562">
        <w:rPr>
          <w:rFonts w:cs="Calibri"/>
          <w:bCs/>
          <w:color w:val="000000"/>
          <w:sz w:val="24"/>
          <w:szCs w:val="24"/>
        </w:rPr>
        <w:t>Kiermaszu</w:t>
      </w:r>
      <w:r w:rsidRPr="00CA4562">
        <w:rPr>
          <w:rFonts w:cs="Calibri"/>
          <w:color w:val="000000"/>
          <w:sz w:val="24"/>
          <w:szCs w:val="24"/>
        </w:rPr>
        <w:t xml:space="preserve"> prowadzona będzie w godz. 10.00 – 16.00. Wystawca zobowiązany jest do bezwzględnego przestrzegania godzin handlu.</w:t>
      </w:r>
    </w:p>
    <w:p w14:paraId="62328C16" w14:textId="77777777" w:rsidR="006175AA" w:rsidRPr="00CA4562" w:rsidRDefault="006175AA" w:rsidP="006175AA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 xml:space="preserve">Organizator ma prawo do natychmiastowego rozwiązania umowy bez zwrotu wniesionej opłaty oraz bez prawa do odszkodowania, jeśli </w:t>
      </w:r>
      <w:r>
        <w:rPr>
          <w:rFonts w:cs="Calibri"/>
          <w:color w:val="000000"/>
          <w:sz w:val="24"/>
          <w:szCs w:val="24"/>
        </w:rPr>
        <w:t>Wystawca</w:t>
      </w:r>
      <w:r w:rsidRPr="00CA4562">
        <w:rPr>
          <w:rFonts w:cs="Calibri"/>
          <w:color w:val="000000"/>
          <w:sz w:val="24"/>
          <w:szCs w:val="24"/>
        </w:rPr>
        <w:t xml:space="preserve"> nie przestrzega zasad regulaminu,</w:t>
      </w:r>
      <w:r>
        <w:rPr>
          <w:rFonts w:cs="Calibri"/>
          <w:color w:val="000000"/>
          <w:sz w:val="24"/>
          <w:szCs w:val="24"/>
        </w:rPr>
        <w:t xml:space="preserve"> </w:t>
      </w:r>
      <w:r w:rsidRPr="00CA4562">
        <w:rPr>
          <w:rFonts w:cs="Calibri"/>
          <w:color w:val="000000"/>
          <w:sz w:val="24"/>
          <w:szCs w:val="24"/>
        </w:rPr>
        <w:t>w szczególności:</w:t>
      </w:r>
    </w:p>
    <w:p w14:paraId="483514DD" w14:textId="77777777" w:rsidR="006175AA" w:rsidRPr="001A770A" w:rsidRDefault="006175AA" w:rsidP="006175AA">
      <w:pPr>
        <w:pStyle w:val="Akapitzlist"/>
        <w:numPr>
          <w:ilvl w:val="0"/>
          <w:numId w:val="17"/>
        </w:numPr>
        <w:spacing w:after="0" w:line="240" w:lineRule="auto"/>
        <w:ind w:left="714"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1A770A">
        <w:rPr>
          <w:rFonts w:cs="Calibri"/>
          <w:color w:val="000000"/>
          <w:sz w:val="24"/>
          <w:szCs w:val="24"/>
        </w:rPr>
        <w:t>nie stosuje się do ustalonych godzin handlu,</w:t>
      </w:r>
    </w:p>
    <w:p w14:paraId="376E3934" w14:textId="77777777" w:rsidR="006175AA" w:rsidRDefault="006175AA" w:rsidP="006175AA">
      <w:pPr>
        <w:pStyle w:val="Akapitzlist"/>
        <w:numPr>
          <w:ilvl w:val="0"/>
          <w:numId w:val="17"/>
        </w:numPr>
        <w:spacing w:after="0" w:line="240" w:lineRule="auto"/>
        <w:ind w:left="714"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1A770A">
        <w:rPr>
          <w:rFonts w:cs="Calibri"/>
          <w:color w:val="000000"/>
          <w:sz w:val="24"/>
          <w:szCs w:val="24"/>
        </w:rPr>
        <w:t>wystawia towary poza wyznaczonym miejscem,</w:t>
      </w:r>
    </w:p>
    <w:p w14:paraId="2E5CCAA5" w14:textId="443226E1" w:rsidR="00BA6967" w:rsidRPr="00BA6967" w:rsidRDefault="006175AA" w:rsidP="00BA6967">
      <w:pPr>
        <w:pStyle w:val="Akapitzlist"/>
        <w:numPr>
          <w:ilvl w:val="0"/>
          <w:numId w:val="17"/>
        </w:numPr>
        <w:spacing w:afterLines="80" w:after="192" w:line="240" w:lineRule="auto"/>
        <w:contextualSpacing w:val="0"/>
        <w:jc w:val="both"/>
        <w:rPr>
          <w:rFonts w:cs="Calibri"/>
          <w:color w:val="000000"/>
          <w:sz w:val="24"/>
          <w:szCs w:val="24"/>
        </w:rPr>
      </w:pPr>
      <w:r w:rsidRPr="001A770A">
        <w:rPr>
          <w:rStyle w:val="Pogrubienie"/>
          <w:rFonts w:eastAsiaTheme="majorEastAsia" w:cs="Calibri"/>
          <w:b w:val="0"/>
          <w:bCs w:val="0"/>
          <w:sz w:val="24"/>
          <w:szCs w:val="24"/>
        </w:rPr>
        <w:t>dopuścił się naruszenia praw autorskich, własności intelektualnej lub dóbr osobistych osób trzecich, co skutkuje roszczeniami wobec Organizatora</w:t>
      </w:r>
    </w:p>
    <w:p w14:paraId="6CEB4043" w14:textId="2FE2E44A" w:rsidR="006175AA" w:rsidRPr="00CA4562" w:rsidRDefault="006175AA" w:rsidP="006175AA">
      <w:pPr>
        <w:autoSpaceDE w:val="0"/>
        <w:autoSpaceDN w:val="0"/>
        <w:adjustRightInd w:val="0"/>
        <w:spacing w:afterLines="80" w:after="192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CA4562">
        <w:rPr>
          <w:rFonts w:cs="Calibri"/>
          <w:b/>
          <w:bCs/>
          <w:color w:val="000000"/>
          <w:sz w:val="24"/>
          <w:szCs w:val="24"/>
        </w:rPr>
        <w:t>§ 8. Wymogi sanitarne</w:t>
      </w:r>
    </w:p>
    <w:p w14:paraId="180D3052" w14:textId="77777777" w:rsidR="006175AA" w:rsidRPr="00CA4562" w:rsidRDefault="006175AA" w:rsidP="006175AA">
      <w:pPr>
        <w:autoSpaceDE w:val="0"/>
        <w:autoSpaceDN w:val="0"/>
        <w:adjustRightInd w:val="0"/>
        <w:spacing w:afterLines="80" w:after="192" w:line="240" w:lineRule="auto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 xml:space="preserve">Organizator zobowiązuje Wystawców biorących udział w </w:t>
      </w:r>
      <w:r w:rsidRPr="00CA4562">
        <w:rPr>
          <w:rFonts w:cs="Calibri"/>
          <w:bCs/>
          <w:color w:val="000000"/>
          <w:sz w:val="24"/>
          <w:szCs w:val="24"/>
        </w:rPr>
        <w:t>Kiermaszu</w:t>
      </w:r>
      <w:r w:rsidRPr="00CA4562">
        <w:rPr>
          <w:rFonts w:cs="Calibri"/>
          <w:color w:val="000000"/>
          <w:sz w:val="24"/>
          <w:szCs w:val="24"/>
        </w:rPr>
        <w:t xml:space="preserve"> do bezwzględnego przestrzegania podanych niżej zasad:</w:t>
      </w:r>
    </w:p>
    <w:p w14:paraId="4D037582" w14:textId="77777777" w:rsidR="006175AA" w:rsidRPr="00CA4562" w:rsidRDefault="006175AA" w:rsidP="006175A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Prawidłowe odprowadzanie nieczystości płynnych. W przypadku braku podłączenia do kanalizacji, niedopuszczalne jest wylewanie nieczystości płynnych do kanałów burzowych.</w:t>
      </w:r>
    </w:p>
    <w:p w14:paraId="18BFCD27" w14:textId="77777777" w:rsidR="006175AA" w:rsidRPr="00CA4562" w:rsidRDefault="006175AA" w:rsidP="006175A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Zabezpieczenie na swoich stoiskach dostatecznej ilości pojemników na śmieci i odpadki oraz ich opróżnianie przed przepełnieniem.</w:t>
      </w:r>
    </w:p>
    <w:p w14:paraId="0BEC77D9" w14:textId="29476A6C" w:rsidR="00790041" w:rsidRPr="00BA6967" w:rsidRDefault="006175AA" w:rsidP="00BA696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Wystawcy sprzedający artykuły spożywcze winni posiadać odpowiednie zgody i zezwolenia Powiatowej Stacji Sanitarno-Epidemiologicznej. Prowadzenie handlu na terenie imprezy</w:t>
      </w:r>
      <w:r w:rsidRPr="00CA4562">
        <w:rPr>
          <w:rFonts w:cs="Calibri"/>
          <w:color w:val="000000"/>
          <w:sz w:val="24"/>
          <w:szCs w:val="24"/>
        </w:rPr>
        <w:br/>
        <w:t>bez wymaganej zgody i zezwolenia jest traktowana przez Organizatora jako nadużycie. Wystawca taki zostanie usunięty z terenu imprezy na własny koszt, a dokonane wpłaty na konto Organizatora nie zostaną mu zwrócone.</w:t>
      </w:r>
    </w:p>
    <w:p w14:paraId="4973E4C5" w14:textId="77777777" w:rsidR="00C9032F" w:rsidRDefault="00C9032F" w:rsidP="006175AA">
      <w:pPr>
        <w:autoSpaceDE w:val="0"/>
        <w:autoSpaceDN w:val="0"/>
        <w:adjustRightInd w:val="0"/>
        <w:spacing w:afterLines="80" w:after="192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2E71F43C" w14:textId="53003165" w:rsidR="006175AA" w:rsidRPr="00CA4562" w:rsidRDefault="006175AA" w:rsidP="006175AA">
      <w:pPr>
        <w:autoSpaceDE w:val="0"/>
        <w:autoSpaceDN w:val="0"/>
        <w:adjustRightInd w:val="0"/>
        <w:spacing w:afterLines="80" w:after="192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CA4562">
        <w:rPr>
          <w:rFonts w:cs="Calibri"/>
          <w:b/>
          <w:bCs/>
          <w:color w:val="000000"/>
          <w:sz w:val="24"/>
          <w:szCs w:val="24"/>
        </w:rPr>
        <w:lastRenderedPageBreak/>
        <w:t>§ 9. Transport i zaopatrzenie</w:t>
      </w:r>
    </w:p>
    <w:p w14:paraId="64B369CD" w14:textId="77777777" w:rsidR="006175AA" w:rsidRPr="00CA4562" w:rsidRDefault="006175AA" w:rsidP="006175A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Transport, przeładunek, zaopatrzenie w towary jest wykonywane przez Wystawcę i </w:t>
      </w:r>
      <w:r w:rsidRPr="00CA4562">
        <w:rPr>
          <w:rFonts w:cs="Calibri"/>
          <w:sz w:val="24"/>
          <w:szCs w:val="24"/>
        </w:rPr>
        <w:t>odbywa się na jego koszt i ryzyko w godzinach wyznaczonych przez Organizatora.</w:t>
      </w:r>
    </w:p>
    <w:p w14:paraId="512E84E0" w14:textId="4BF9DACB" w:rsidR="006175AA" w:rsidRPr="00BA6967" w:rsidRDefault="006175AA" w:rsidP="00BA696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Lines="80" w:after="192" w:line="240" w:lineRule="auto"/>
        <w:contextualSpacing w:val="0"/>
        <w:jc w:val="both"/>
        <w:rPr>
          <w:rFonts w:cs="Calibri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 xml:space="preserve">Wystawca zobowiązany jest po zakończeniu działalności handlowej do </w:t>
      </w:r>
      <w:r w:rsidRPr="00CA4562">
        <w:rPr>
          <w:rFonts w:cs="Calibri"/>
          <w:sz w:val="24"/>
          <w:szCs w:val="24"/>
        </w:rPr>
        <w:t>zabezpieczenia towaru</w:t>
      </w:r>
      <w:r>
        <w:rPr>
          <w:rFonts w:cs="Calibri"/>
          <w:sz w:val="24"/>
          <w:szCs w:val="24"/>
        </w:rPr>
        <w:t xml:space="preserve"> </w:t>
      </w:r>
      <w:r w:rsidRPr="00CA4562">
        <w:rPr>
          <w:rFonts w:cs="Calibri"/>
          <w:sz w:val="24"/>
          <w:szCs w:val="24"/>
        </w:rPr>
        <w:t>i usunięcia go z terenu kiermaszu.</w:t>
      </w:r>
    </w:p>
    <w:p w14:paraId="00AC6D88" w14:textId="77777777" w:rsidR="006175AA" w:rsidRPr="00CA4562" w:rsidRDefault="006175AA" w:rsidP="006175AA">
      <w:pPr>
        <w:autoSpaceDE w:val="0"/>
        <w:autoSpaceDN w:val="0"/>
        <w:adjustRightInd w:val="0"/>
        <w:spacing w:afterLines="80" w:after="192" w:line="240" w:lineRule="auto"/>
        <w:jc w:val="center"/>
        <w:rPr>
          <w:rFonts w:cs="Calibri"/>
          <w:b/>
          <w:color w:val="000000"/>
          <w:sz w:val="24"/>
          <w:szCs w:val="24"/>
        </w:rPr>
      </w:pPr>
      <w:r w:rsidRPr="00CA4562">
        <w:rPr>
          <w:rFonts w:cs="Calibri"/>
          <w:b/>
          <w:color w:val="000000"/>
          <w:sz w:val="24"/>
          <w:szCs w:val="24"/>
        </w:rPr>
        <w:t>§ 10</w:t>
      </w:r>
      <w:r w:rsidRPr="00CA4562">
        <w:rPr>
          <w:rFonts w:cs="Calibri"/>
          <w:b/>
          <w:bCs/>
          <w:color w:val="000000"/>
          <w:sz w:val="24"/>
          <w:szCs w:val="24"/>
        </w:rPr>
        <w:t>. Ubezpieczenia</w:t>
      </w:r>
    </w:p>
    <w:p w14:paraId="71F299F3" w14:textId="77777777" w:rsidR="006175AA" w:rsidRPr="00CA4562" w:rsidRDefault="006175AA" w:rsidP="006175A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Lines="80" w:after="192" w:line="240" w:lineRule="auto"/>
        <w:ind w:left="357"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Wystawca ubezpiecza artykuły handlowe na własny koszt i ryzyko.</w:t>
      </w:r>
    </w:p>
    <w:p w14:paraId="0308EB2E" w14:textId="77777777" w:rsidR="006175AA" w:rsidRPr="00CA4562" w:rsidRDefault="006175AA" w:rsidP="006175A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Lines="80" w:after="192" w:line="240" w:lineRule="auto"/>
        <w:ind w:left="357"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 xml:space="preserve">Organizator nie ponosi odpowiedzialności za uszkodzenia towarów przed, po i w trakcie </w:t>
      </w:r>
      <w:r w:rsidRPr="00CA4562">
        <w:rPr>
          <w:rFonts w:cs="Calibri"/>
          <w:bCs/>
          <w:color w:val="000000"/>
          <w:sz w:val="24"/>
          <w:szCs w:val="24"/>
        </w:rPr>
        <w:t>Kiermaszu.</w:t>
      </w:r>
    </w:p>
    <w:p w14:paraId="0832F1F2" w14:textId="77777777" w:rsidR="006175AA" w:rsidRPr="00CA4562" w:rsidRDefault="006175AA" w:rsidP="006175A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Lines="80" w:after="192" w:line="240" w:lineRule="auto"/>
        <w:ind w:left="357"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Organizator nie odpowiada za szkody spowodowane kradzieżą, ogniem i wichurą, uderzeniem pioruna, eksplozją, zalaniem wodą, przerwą w dostawie prądu i innymi przyczynami losowymi.</w:t>
      </w:r>
    </w:p>
    <w:p w14:paraId="2578872B" w14:textId="38D6EBAA" w:rsidR="006175AA" w:rsidRPr="00CA4562" w:rsidRDefault="006175AA" w:rsidP="006175AA">
      <w:pPr>
        <w:autoSpaceDE w:val="0"/>
        <w:autoSpaceDN w:val="0"/>
        <w:adjustRightInd w:val="0"/>
        <w:spacing w:afterLines="80" w:after="192" w:line="240" w:lineRule="auto"/>
        <w:jc w:val="center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b/>
          <w:bCs/>
          <w:color w:val="000000"/>
          <w:sz w:val="24"/>
          <w:szCs w:val="24"/>
        </w:rPr>
        <w:t>§ 11. Elektryczność, pożar</w:t>
      </w:r>
      <w:r w:rsidRPr="00CA4562">
        <w:rPr>
          <w:rFonts w:cs="Calibri"/>
          <w:color w:val="000000"/>
          <w:sz w:val="24"/>
          <w:szCs w:val="24"/>
        </w:rPr>
        <w:t xml:space="preserve">, </w:t>
      </w:r>
      <w:r w:rsidRPr="00CA4562">
        <w:rPr>
          <w:rFonts w:cs="Calibri"/>
          <w:b/>
          <w:bCs/>
          <w:color w:val="000000"/>
          <w:sz w:val="24"/>
          <w:szCs w:val="24"/>
        </w:rPr>
        <w:t>ochrona</w:t>
      </w:r>
      <w:r w:rsidRPr="00CA4562">
        <w:rPr>
          <w:rFonts w:cs="Calibri"/>
          <w:color w:val="000000"/>
          <w:sz w:val="24"/>
          <w:szCs w:val="24"/>
        </w:rPr>
        <w:t xml:space="preserve"> </w:t>
      </w:r>
    </w:p>
    <w:p w14:paraId="1BE63436" w14:textId="77777777" w:rsidR="006175AA" w:rsidRPr="00CA4562" w:rsidRDefault="006175AA" w:rsidP="006175A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Na terenie Kiermaszu obowiązuje zakaz:</w:t>
      </w:r>
    </w:p>
    <w:p w14:paraId="696DBDAA" w14:textId="77777777" w:rsidR="006175AA" w:rsidRPr="0027275E" w:rsidRDefault="006175AA" w:rsidP="006175AA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rPr>
          <w:rFonts w:cs="Calibri"/>
          <w:color w:val="000000"/>
          <w:sz w:val="24"/>
          <w:szCs w:val="24"/>
        </w:rPr>
      </w:pPr>
      <w:r w:rsidRPr="0027275E">
        <w:rPr>
          <w:rFonts w:cs="Calibri"/>
          <w:color w:val="000000"/>
          <w:sz w:val="24"/>
          <w:szCs w:val="24"/>
        </w:rPr>
        <w:t>używania grzejników gazowych,</w:t>
      </w:r>
    </w:p>
    <w:p w14:paraId="3212143D" w14:textId="77777777" w:rsidR="006175AA" w:rsidRPr="0027275E" w:rsidRDefault="006175AA" w:rsidP="006175AA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rPr>
          <w:rFonts w:cs="Calibri"/>
          <w:color w:val="000000"/>
          <w:sz w:val="24"/>
          <w:szCs w:val="24"/>
        </w:rPr>
      </w:pPr>
      <w:r w:rsidRPr="0027275E">
        <w:rPr>
          <w:rFonts w:cs="Calibri"/>
          <w:color w:val="000000"/>
          <w:sz w:val="24"/>
          <w:szCs w:val="24"/>
        </w:rPr>
        <w:t>podłączania energii elektrycznej we własnym zakresie,</w:t>
      </w:r>
    </w:p>
    <w:p w14:paraId="7A9F327C" w14:textId="77777777" w:rsidR="006175AA" w:rsidRPr="0027275E" w:rsidRDefault="006175AA" w:rsidP="006175AA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rPr>
          <w:rFonts w:cs="Calibri"/>
          <w:color w:val="000000"/>
          <w:sz w:val="24"/>
          <w:szCs w:val="24"/>
        </w:rPr>
      </w:pPr>
      <w:r w:rsidRPr="0027275E">
        <w:rPr>
          <w:rFonts w:cs="Calibri"/>
          <w:color w:val="000000"/>
          <w:sz w:val="24"/>
          <w:szCs w:val="24"/>
        </w:rPr>
        <w:t>korzystania z prowizorycznej lub uszkodzonej instalacji elektrycznej,</w:t>
      </w:r>
    </w:p>
    <w:p w14:paraId="4860C671" w14:textId="77777777" w:rsidR="006175AA" w:rsidRPr="0027275E" w:rsidRDefault="006175AA" w:rsidP="006175AA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rPr>
          <w:rFonts w:cs="Calibri"/>
          <w:color w:val="000000"/>
          <w:sz w:val="24"/>
          <w:szCs w:val="24"/>
        </w:rPr>
      </w:pPr>
      <w:r w:rsidRPr="0027275E">
        <w:rPr>
          <w:rFonts w:cs="Calibri"/>
          <w:color w:val="000000"/>
          <w:sz w:val="24"/>
          <w:szCs w:val="24"/>
        </w:rPr>
        <w:t>pozostawiania bez dozoru włączonych do sieci urządzeń nieprzystosowanych do ciągłej eksploatacji,</w:t>
      </w:r>
    </w:p>
    <w:p w14:paraId="43A9BF95" w14:textId="77777777" w:rsidR="006175AA" w:rsidRPr="0027275E" w:rsidRDefault="006175AA" w:rsidP="006175AA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rPr>
          <w:rFonts w:cs="Calibri"/>
          <w:color w:val="000000"/>
          <w:sz w:val="24"/>
          <w:szCs w:val="24"/>
        </w:rPr>
      </w:pPr>
      <w:r w:rsidRPr="0027275E">
        <w:rPr>
          <w:rFonts w:cs="Calibri"/>
          <w:color w:val="000000"/>
          <w:sz w:val="24"/>
          <w:szCs w:val="24"/>
        </w:rPr>
        <w:t>wnoszenia na teren imprezy substancji chemicznych, pożarowo niebezpiecznych;</w:t>
      </w:r>
    </w:p>
    <w:p w14:paraId="62278B7F" w14:textId="77777777" w:rsidR="006175AA" w:rsidRPr="0027275E" w:rsidRDefault="006175AA" w:rsidP="006175AA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rPr>
          <w:rFonts w:cs="Calibri"/>
          <w:color w:val="000000"/>
          <w:sz w:val="24"/>
          <w:szCs w:val="24"/>
        </w:rPr>
      </w:pPr>
      <w:r w:rsidRPr="0027275E">
        <w:rPr>
          <w:rFonts w:cs="Calibri"/>
          <w:color w:val="000000"/>
          <w:sz w:val="24"/>
          <w:szCs w:val="24"/>
        </w:rPr>
        <w:t>zastawiania dojść i dojazdów do urządzeń przeciwpożarowych oraz tarasowania dróg ewakuacyjnych,</w:t>
      </w:r>
    </w:p>
    <w:p w14:paraId="221F7535" w14:textId="77777777" w:rsidR="006175AA" w:rsidRPr="0027275E" w:rsidRDefault="006175AA" w:rsidP="006175AA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Lines="80" w:after="192" w:line="240" w:lineRule="auto"/>
        <w:contextualSpacing w:val="0"/>
        <w:rPr>
          <w:rFonts w:cs="Calibri"/>
          <w:color w:val="000000"/>
          <w:sz w:val="24"/>
          <w:szCs w:val="24"/>
        </w:rPr>
      </w:pPr>
      <w:r w:rsidRPr="0027275E">
        <w:rPr>
          <w:rFonts w:cs="Calibri"/>
          <w:color w:val="000000"/>
          <w:sz w:val="24"/>
          <w:szCs w:val="24"/>
        </w:rPr>
        <w:t>używania sprzętu pożarniczego do innych celów.</w:t>
      </w:r>
    </w:p>
    <w:p w14:paraId="2BE04593" w14:textId="77777777" w:rsidR="006175AA" w:rsidRPr="00CA4562" w:rsidRDefault="006175AA" w:rsidP="006175AA">
      <w:pPr>
        <w:autoSpaceDE w:val="0"/>
        <w:autoSpaceDN w:val="0"/>
        <w:adjustRightInd w:val="0"/>
        <w:spacing w:afterLines="80" w:after="192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CA4562">
        <w:rPr>
          <w:rFonts w:cs="Calibri"/>
          <w:b/>
          <w:bCs/>
          <w:color w:val="000000"/>
          <w:sz w:val="24"/>
          <w:szCs w:val="24"/>
        </w:rPr>
        <w:t>§ 12. Postanowienia końcowe</w:t>
      </w:r>
    </w:p>
    <w:p w14:paraId="55D9F1A4" w14:textId="77777777" w:rsidR="006175AA" w:rsidRPr="00CA4562" w:rsidRDefault="006175AA" w:rsidP="006175A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Lines="80" w:after="192" w:line="240" w:lineRule="auto"/>
        <w:ind w:left="357"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Wszyscy Wystawcy są bezwzględnie zobowiązani do przestrzegania regulaminu porządkowego</w:t>
      </w:r>
      <w:r>
        <w:rPr>
          <w:rFonts w:cs="Calibri"/>
          <w:color w:val="000000"/>
          <w:sz w:val="24"/>
          <w:szCs w:val="24"/>
        </w:rPr>
        <w:t xml:space="preserve"> </w:t>
      </w:r>
      <w:r w:rsidRPr="00CA4562">
        <w:rPr>
          <w:rFonts w:cs="Calibri"/>
          <w:color w:val="000000"/>
          <w:sz w:val="24"/>
          <w:szCs w:val="24"/>
        </w:rPr>
        <w:t>i wykonywania poleceń służb bezpieczeństwa, służb Organizatora działających w czasie</w:t>
      </w:r>
      <w:r w:rsidRPr="00CA4562">
        <w:rPr>
          <w:rFonts w:cs="Calibri"/>
          <w:bCs/>
          <w:color w:val="000000"/>
          <w:sz w:val="24"/>
          <w:szCs w:val="24"/>
        </w:rPr>
        <w:t xml:space="preserve"> Kiermaszu</w:t>
      </w:r>
      <w:r w:rsidRPr="00CA4562">
        <w:rPr>
          <w:rFonts w:cs="Calibri"/>
          <w:color w:val="000000"/>
          <w:sz w:val="24"/>
          <w:szCs w:val="24"/>
        </w:rPr>
        <w:t>.</w:t>
      </w:r>
    </w:p>
    <w:p w14:paraId="2518073B" w14:textId="77777777" w:rsidR="006175AA" w:rsidRPr="00CA4562" w:rsidRDefault="006175AA" w:rsidP="006175A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Lines="80" w:after="192" w:line="240" w:lineRule="auto"/>
        <w:ind w:left="357"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Wystawca zobowiązany jest do oddania stoiska po zakończeniu imprezy w stanie nie gorszym niż przed jej rozpoczęciem oraz pozostawienie go w należytej czystości i porządku.</w:t>
      </w:r>
    </w:p>
    <w:p w14:paraId="25DA366E" w14:textId="77777777" w:rsidR="006175AA" w:rsidRPr="0027275E" w:rsidRDefault="006175AA" w:rsidP="006175A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Lines="80" w:after="192" w:line="240" w:lineRule="auto"/>
        <w:ind w:left="357" w:hanging="357"/>
        <w:contextualSpacing w:val="0"/>
        <w:jc w:val="both"/>
        <w:rPr>
          <w:rFonts w:cs="Calibri"/>
          <w:color w:val="000000"/>
          <w:sz w:val="24"/>
          <w:szCs w:val="24"/>
        </w:rPr>
      </w:pPr>
      <w:r w:rsidRPr="00CA4562">
        <w:rPr>
          <w:rFonts w:cs="Calibri"/>
          <w:color w:val="000000"/>
          <w:sz w:val="24"/>
          <w:szCs w:val="24"/>
        </w:rPr>
        <w:t>Przypadki nieuwzględnione w regulaminie będą rozstrzygane na podstawie przepisów Kodeksu Cywilnego.</w:t>
      </w:r>
    </w:p>
    <w:p w14:paraId="13F3EA7D" w14:textId="35B8EEC5" w:rsidR="00020BDA" w:rsidRPr="00020BDA" w:rsidRDefault="00020BDA" w:rsidP="00FF2EAD">
      <w:pPr>
        <w:pStyle w:val="Akapitzlist"/>
        <w:autoSpaceDE w:val="0"/>
        <w:autoSpaceDN w:val="0"/>
        <w:adjustRightInd w:val="0"/>
        <w:spacing w:afterLines="80" w:after="192" w:line="240" w:lineRule="auto"/>
        <w:ind w:left="360"/>
        <w:contextualSpacing w:val="0"/>
        <w:jc w:val="both"/>
        <w:rPr>
          <w:rFonts w:cs="Calibri"/>
          <w:color w:val="EE0000"/>
          <w:sz w:val="24"/>
          <w:szCs w:val="24"/>
        </w:rPr>
      </w:pPr>
    </w:p>
    <w:p w14:paraId="598A2CEA" w14:textId="77777777" w:rsidR="00007A9E" w:rsidRDefault="00007A9E"/>
    <w:sectPr w:rsidR="00007A9E" w:rsidSect="002A6246">
      <w:pgSz w:w="11906" w:h="16838"/>
      <w:pgMar w:top="709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19B"/>
    <w:multiLevelType w:val="hybridMultilevel"/>
    <w:tmpl w:val="CE54E9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30DEF"/>
    <w:multiLevelType w:val="hybridMultilevel"/>
    <w:tmpl w:val="9760A340"/>
    <w:lvl w:ilvl="0" w:tplc="4A38CA6A">
      <w:start w:val="1"/>
      <w:numFmt w:val="bullet"/>
      <w:lvlText w:val="‒"/>
      <w:lvlJc w:val="left"/>
      <w:pPr>
        <w:ind w:left="1077" w:hanging="360"/>
      </w:pPr>
      <w:rPr>
        <w:rFonts w:ascii="Calibri" w:eastAsia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2E329E3"/>
    <w:multiLevelType w:val="hybridMultilevel"/>
    <w:tmpl w:val="3C304F52"/>
    <w:lvl w:ilvl="0" w:tplc="69C4F2F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3923D6"/>
    <w:multiLevelType w:val="hybridMultilevel"/>
    <w:tmpl w:val="922C4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E30EF"/>
    <w:multiLevelType w:val="hybridMultilevel"/>
    <w:tmpl w:val="007C0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55F7A"/>
    <w:multiLevelType w:val="hybridMultilevel"/>
    <w:tmpl w:val="D30AE084"/>
    <w:lvl w:ilvl="0" w:tplc="DC86913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C135D5F"/>
    <w:multiLevelType w:val="hybridMultilevel"/>
    <w:tmpl w:val="B9E646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E3497"/>
    <w:multiLevelType w:val="hybridMultilevel"/>
    <w:tmpl w:val="E2A449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347ECD"/>
    <w:multiLevelType w:val="hybridMultilevel"/>
    <w:tmpl w:val="B6FA2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461736"/>
    <w:multiLevelType w:val="hybridMultilevel"/>
    <w:tmpl w:val="42C02778"/>
    <w:lvl w:ilvl="0" w:tplc="0DC80B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DE155B2"/>
    <w:multiLevelType w:val="hybridMultilevel"/>
    <w:tmpl w:val="89E8F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0676F"/>
    <w:multiLevelType w:val="hybridMultilevel"/>
    <w:tmpl w:val="9D8C95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7B076E"/>
    <w:multiLevelType w:val="hybridMultilevel"/>
    <w:tmpl w:val="776CE3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E4088A"/>
    <w:multiLevelType w:val="hybridMultilevel"/>
    <w:tmpl w:val="9F04F9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5F5DF5"/>
    <w:multiLevelType w:val="hybridMultilevel"/>
    <w:tmpl w:val="728A85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970168"/>
    <w:multiLevelType w:val="hybridMultilevel"/>
    <w:tmpl w:val="50FC30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3A5019"/>
    <w:multiLevelType w:val="hybridMultilevel"/>
    <w:tmpl w:val="BB960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4A6E93"/>
    <w:multiLevelType w:val="hybridMultilevel"/>
    <w:tmpl w:val="59488EAA"/>
    <w:lvl w:ilvl="0" w:tplc="AD4CE9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25434984">
    <w:abstractNumId w:val="2"/>
  </w:num>
  <w:num w:numId="2" w16cid:durableId="847134366">
    <w:abstractNumId w:val="13"/>
  </w:num>
  <w:num w:numId="3" w16cid:durableId="1941640023">
    <w:abstractNumId w:val="11"/>
  </w:num>
  <w:num w:numId="4" w16cid:durableId="1779449136">
    <w:abstractNumId w:val="15"/>
  </w:num>
  <w:num w:numId="5" w16cid:durableId="43916787">
    <w:abstractNumId w:val="6"/>
  </w:num>
  <w:num w:numId="6" w16cid:durableId="69230462">
    <w:abstractNumId w:val="12"/>
  </w:num>
  <w:num w:numId="7" w16cid:durableId="194658030">
    <w:abstractNumId w:val="7"/>
  </w:num>
  <w:num w:numId="8" w16cid:durableId="393746249">
    <w:abstractNumId w:val="14"/>
  </w:num>
  <w:num w:numId="9" w16cid:durableId="1083454244">
    <w:abstractNumId w:val="3"/>
  </w:num>
  <w:num w:numId="10" w16cid:durableId="1678540014">
    <w:abstractNumId w:val="9"/>
  </w:num>
  <w:num w:numId="11" w16cid:durableId="1864589990">
    <w:abstractNumId w:val="17"/>
  </w:num>
  <w:num w:numId="12" w16cid:durableId="1195727969">
    <w:abstractNumId w:val="5"/>
  </w:num>
  <w:num w:numId="13" w16cid:durableId="1447919504">
    <w:abstractNumId w:val="0"/>
  </w:num>
  <w:num w:numId="14" w16cid:durableId="1648974573">
    <w:abstractNumId w:val="1"/>
  </w:num>
  <w:num w:numId="15" w16cid:durableId="538664811">
    <w:abstractNumId w:val="16"/>
  </w:num>
  <w:num w:numId="16" w16cid:durableId="2099982240">
    <w:abstractNumId w:val="8"/>
  </w:num>
  <w:num w:numId="17" w16cid:durableId="191848763">
    <w:abstractNumId w:val="10"/>
  </w:num>
  <w:num w:numId="18" w16cid:durableId="1013531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AA"/>
    <w:rsid w:val="00007A9E"/>
    <w:rsid w:val="00020BDA"/>
    <w:rsid w:val="002A6246"/>
    <w:rsid w:val="003D5A10"/>
    <w:rsid w:val="003E02D4"/>
    <w:rsid w:val="004E1B31"/>
    <w:rsid w:val="00542491"/>
    <w:rsid w:val="005F1484"/>
    <w:rsid w:val="00605E7E"/>
    <w:rsid w:val="006175AA"/>
    <w:rsid w:val="006A1D62"/>
    <w:rsid w:val="00790041"/>
    <w:rsid w:val="00BA543D"/>
    <w:rsid w:val="00BA6967"/>
    <w:rsid w:val="00C61D0E"/>
    <w:rsid w:val="00C9032F"/>
    <w:rsid w:val="00FF2EAD"/>
    <w:rsid w:val="00FF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969E8"/>
  <w15:chartTrackingRefBased/>
  <w15:docId w15:val="{BBDC386C-7C32-4D2D-B625-46548076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5AA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75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7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75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7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7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7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7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75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5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75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75A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75A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75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75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75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75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7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7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7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7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7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75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75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75A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75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75A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75AA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ny"/>
    <w:rsid w:val="006175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175AA"/>
    <w:rPr>
      <w:b/>
      <w:bCs/>
    </w:rPr>
  </w:style>
  <w:style w:type="character" w:styleId="Hipercze">
    <w:name w:val="Hyperlink"/>
    <w:basedOn w:val="Domylnaczcionkaakapitu"/>
    <w:uiPriority w:val="99"/>
    <w:unhideWhenUsed/>
    <w:rsid w:val="00020BD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0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rota.trembecka@dworek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9423D-ADE5-490B-8D0E-3D1188059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926</Words>
  <Characters>5557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Trembecka</dc:creator>
  <cp:keywords/>
  <dc:description/>
  <cp:lastModifiedBy>Dorota Trembecka</cp:lastModifiedBy>
  <cp:revision>2</cp:revision>
  <dcterms:created xsi:type="dcterms:W3CDTF">2026-10-13T09:47:00Z</dcterms:created>
  <dcterms:modified xsi:type="dcterms:W3CDTF">2026-10-13T09:47:00Z</dcterms:modified>
</cp:coreProperties>
</file>